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695A00E1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9526783" w14:textId="3642945B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08.1.1 (PIAO 2026)</w:t>
            </w:r>
          </w:p>
        </w:tc>
      </w:tr>
      <w:tr w:rsidR="00FF010B" w14:paraId="11290AD1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E0A50F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E90A9A6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46187077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2836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5F346A8D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29F5EB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00A7D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0AF4E24A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95E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F58D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0486E23D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F99EFF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B0B" w14:textId="4279D1DD" w:rsidR="00FF010B" w:rsidRDefault="00D54DDB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45A200C5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0C8D2AC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71C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2A8FFA2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AE94D2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1C530092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91E5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Concessione di autorizzazioni per l'occupazione del suolo pubblico in cambio di denaro o favori</w:t>
            </w:r>
          </w:p>
        </w:tc>
      </w:tr>
    </w:tbl>
    <w:p w14:paraId="3749969D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FF010B" w14:paraId="036F3175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23DA02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4A3F38CC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07DB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3385022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496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CD76" w14:textId="713BCBC2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39148D5A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8DA7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0054" w14:textId="1E04C312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46B8C3D9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92A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703" w14:textId="37BC4B1A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4DC16CE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39CB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F20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403E551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E31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9969" w14:textId="4D99FBD0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127B6E5F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E9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AF28" w14:textId="275E2C76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152B11DE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E803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8918" w14:textId="2CA7BCFF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1492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D704" w14:textId="39039795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9437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BAD9" w14:textId="40A3BE6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4B69EC91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F04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86D7D39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9A54FFE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47A15348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A88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37CA42E2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04BCC3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4565E40E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9ADC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Pubblicazione in AT e nella sezione Notizie del sito web di tutte le fasi del processo</w:t>
            </w:r>
          </w:p>
        </w:tc>
      </w:tr>
      <w:tr w:rsidR="00FF010B" w14:paraId="3D4E6DCD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0EAC9C5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4B7ED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605682C0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2E03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E914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Misure si/no</w:t>
            </w:r>
          </w:p>
        </w:tc>
      </w:tr>
    </w:tbl>
    <w:p w14:paraId="71E2DB76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4B1F36C6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A244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06DF933A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785287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6F261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1522A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764175B8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C5C7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357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03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4E37CB0E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08A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F5C3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26C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36FE255B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75B06D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4CDB992C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324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1F9018CF" w14:textId="77777777" w:rsidR="00FF010B" w:rsidRDefault="00FF010B" w:rsidP="00FF010B">
      <w:r>
        <w:rPr>
          <w:kern w:val="0"/>
          <w14:ligatures w14:val="none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0B63F54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6147F48" w14:textId="0C5C7049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>Scheda n. 08.1.2 (PIAO 2026)</w:t>
            </w:r>
          </w:p>
        </w:tc>
      </w:tr>
      <w:tr w:rsidR="00FF010B" w14:paraId="1A558E64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4C66677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F445DC8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7CAECEA0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981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72AB7EC6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39C98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8F463F5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1DA09A28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ACA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A0C5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49FCD105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546BC4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87E" w14:textId="40F78F2E" w:rsidR="00FF010B" w:rsidRDefault="00D54DDB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02EB816A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1B425A70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75C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62426A52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9445B0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745B521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AF85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tutela del patrimonio pubblico a causa di occupazioni del suolo pubblico che danneggiano beni comunali o aree di pregio</w:t>
            </w:r>
          </w:p>
        </w:tc>
      </w:tr>
    </w:tbl>
    <w:p w14:paraId="6E690ED9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FF010B" w14:paraId="6E163ACA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6B9A96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034DD374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5077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78E3551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40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5E44" w14:textId="13759EAD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00996903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70F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23CE" w14:textId="35FF8BDF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3A7ABB6F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D0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246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5BE1685A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25C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EF8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68A819F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6E2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56A" w14:textId="1E0F4B9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790B16A1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8E0C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305C" w14:textId="152E6BD7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77B8813C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D31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C0A3" w14:textId="1A455F84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ECE7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2E4" w14:textId="7FF4BD12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1119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D7FB" w14:textId="6D0324E4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1F0E581E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DED1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6AFA3A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4573099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5702072C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0BD1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5FB05AB3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3DA104F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565E787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11E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di disposizioni del Regolamento o in altro atto interno che stabilisca i criteri per la tutela del patrimonio pubblico, e relative sanzioni in caso di inadempienza</w:t>
            </w:r>
          </w:p>
        </w:tc>
      </w:tr>
      <w:tr w:rsidR="00FF010B" w14:paraId="283A5103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3F57E7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61BEC04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23DAD85D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B355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BC83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1DAB3B7C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54904877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5B367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6258E434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38D31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074611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317C7C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5FB992F5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8BD7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6EA0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E0D2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24DEE916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A375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344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9F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2CAFB74F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A0AA3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74AA518E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0AC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4507A427" w14:textId="77777777" w:rsidR="00FF010B" w:rsidRDefault="00FF010B" w:rsidP="00FF010B">
      <w:r>
        <w:rPr>
          <w:kern w:val="0"/>
          <w14:ligatures w14:val="none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6D03AD9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13157D7" w14:textId="7AB792DB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>Scheda n. 08.1.3 (PIAO 2026)</w:t>
            </w:r>
          </w:p>
        </w:tc>
      </w:tr>
      <w:tr w:rsidR="00FF010B" w14:paraId="476DB9F9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28706C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7845E05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0A257368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DA7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5BC18CF4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C924A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8F627A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5FF390A8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540B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F6F3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12DBD6F2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E0168B5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9BE8" w14:textId="743CB2BF" w:rsidR="00FF010B" w:rsidRDefault="00D54DDB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16D1B638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1A095930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2D95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28EDE26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3AF58C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008D0075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32B4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o inadeguata vigilanza sulle occupazioni del suolo pubblico, con conseguente deterioramento o danneggiamento di beni comunali</w:t>
            </w:r>
          </w:p>
        </w:tc>
      </w:tr>
    </w:tbl>
    <w:p w14:paraId="3C572C8C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4"/>
        <w:gridCol w:w="1019"/>
        <w:gridCol w:w="2415"/>
        <w:gridCol w:w="1118"/>
        <w:gridCol w:w="1771"/>
        <w:gridCol w:w="791"/>
      </w:tblGrid>
      <w:tr w:rsidR="00FF010B" w14:paraId="0836C9F0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54B87F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14363EE1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C1F2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479B6486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E8A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EB66" w14:textId="43CC958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7A360831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037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55F2" w14:textId="56B7A11C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0CE476EC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37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2DA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34914C8E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F1C2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77E4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7A3E5EB4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EA0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E33" w14:textId="3E02D5EB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23EB8D6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9F9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598" w14:textId="5109CD99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15C71A3E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A5D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291F" w14:textId="1D50D9C9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3ABD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5281" w14:textId="75800BA5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03A4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902F" w14:textId="0D3632C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FF010B" w14:paraId="63268BFC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4B9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3F8998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8D52860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73FC1C1C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BEF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0F22EB9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9CF41F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101A56A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C1B0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Controlli periodici durante l'occupazione del suolo pubblico per verificare il rispetto delle norme e l'assenza di danni</w:t>
            </w:r>
          </w:p>
        </w:tc>
      </w:tr>
      <w:tr w:rsidR="00FF010B" w14:paraId="0DE8C516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D7A223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17FC657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5820B15E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896D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96D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</w:t>
            </w:r>
          </w:p>
        </w:tc>
      </w:tr>
    </w:tbl>
    <w:p w14:paraId="79415AE1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059642F9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873FB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2C2BC1E6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093F550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36FA5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2FCF2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16ED2F22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522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3B1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DA6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4FB6BEAE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E80C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CC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E5E0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041914C4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0BE002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60A6F656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DF2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311B3BAB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C"/>
    <w:rsid w:val="000F574A"/>
    <w:rsid w:val="00446FA6"/>
    <w:rsid w:val="005A35D8"/>
    <w:rsid w:val="00622DAE"/>
    <w:rsid w:val="007F0AFD"/>
    <w:rsid w:val="008367DE"/>
    <w:rsid w:val="00AE6859"/>
    <w:rsid w:val="00C8192F"/>
    <w:rsid w:val="00CB575C"/>
    <w:rsid w:val="00D54DDB"/>
    <w:rsid w:val="00E36054"/>
    <w:rsid w:val="00ED1E2F"/>
    <w:rsid w:val="00F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5294"/>
  <w15:chartTrackingRefBased/>
  <w15:docId w15:val="{29CB7BDE-A420-4818-8B77-B7649516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010B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CB575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575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B575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B575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B575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575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575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B575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B575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57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57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57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B575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B575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57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57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B57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B57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B5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B5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B575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B5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575C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57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B575C"/>
    <w:pPr>
      <w:spacing w:line="259" w:lineRule="auto"/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B575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5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575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B575C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uiPriority w:val="99"/>
    <w:rsid w:val="00FF010B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1185</Words>
  <Characters>6759</Characters>
  <Application>Microsoft Office Word</Application>
  <DocSecurity>0</DocSecurity>
  <Lines>56</Lines>
  <Paragraphs>15</Paragraphs>
  <ScaleCrop>false</ScaleCrop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6</cp:revision>
  <dcterms:created xsi:type="dcterms:W3CDTF">2025-02-19T07:53:00Z</dcterms:created>
  <dcterms:modified xsi:type="dcterms:W3CDTF">2026-01-27T08:41:00Z</dcterms:modified>
</cp:coreProperties>
</file>